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54A3D" w14:textId="77777777" w:rsidR="009853B6" w:rsidRPr="00F53354" w:rsidRDefault="009853B6" w:rsidP="009853B6">
      <w:pPr>
        <w:spacing w:after="0" w:line="240" w:lineRule="auto"/>
        <w:jc w:val="center"/>
        <w:rPr>
          <w:rFonts w:ascii="Arial" w:hAnsi="Arial" w:cs="Arial"/>
          <w:b/>
          <w:sz w:val="24"/>
          <w:szCs w:val="24"/>
        </w:rPr>
      </w:pPr>
      <w:r w:rsidRPr="00F53354">
        <w:rPr>
          <w:rFonts w:ascii="Arial" w:hAnsi="Arial" w:cs="Arial"/>
          <w:b/>
          <w:sz w:val="24"/>
          <w:szCs w:val="24"/>
        </w:rPr>
        <w:t>Online paediatric EEG handbook: a survey on its usefulness</w:t>
      </w:r>
    </w:p>
    <w:p w14:paraId="281DFB20" w14:textId="77777777" w:rsidR="009853B6" w:rsidRDefault="009853B6" w:rsidP="009853B6">
      <w:pPr>
        <w:spacing w:after="0" w:line="240" w:lineRule="auto"/>
        <w:jc w:val="center"/>
        <w:rPr>
          <w:rFonts w:ascii="Arial" w:hAnsi="Arial" w:cs="Arial"/>
          <w:sz w:val="20"/>
          <w:szCs w:val="20"/>
        </w:rPr>
      </w:pPr>
    </w:p>
    <w:p w14:paraId="2137C2DC" w14:textId="77777777" w:rsidR="009853B6" w:rsidRDefault="009853B6" w:rsidP="009853B6">
      <w:pPr>
        <w:spacing w:after="0" w:line="240" w:lineRule="auto"/>
        <w:jc w:val="center"/>
        <w:rPr>
          <w:rFonts w:ascii="Arial" w:hAnsi="Arial" w:cs="Arial"/>
          <w:sz w:val="20"/>
          <w:szCs w:val="20"/>
        </w:rPr>
      </w:pPr>
      <w:r>
        <w:rPr>
          <w:rFonts w:ascii="Arial" w:hAnsi="Arial" w:cs="Arial"/>
          <w:sz w:val="20"/>
          <w:szCs w:val="20"/>
        </w:rPr>
        <w:t>Veena Kander</w:t>
      </w:r>
      <w:r>
        <w:rPr>
          <w:rFonts w:ascii="Arial" w:hAnsi="Arial" w:cs="Arial"/>
          <w:sz w:val="20"/>
          <w:szCs w:val="20"/>
          <w:vertAlign w:val="superscript"/>
        </w:rPr>
        <w:t>1</w:t>
      </w:r>
      <w:r>
        <w:rPr>
          <w:rFonts w:ascii="Arial" w:hAnsi="Arial" w:cs="Arial"/>
          <w:sz w:val="20"/>
          <w:szCs w:val="20"/>
        </w:rPr>
        <w:t xml:space="preserve"> MTECH (Neurophysiology), </w:t>
      </w:r>
      <w:r w:rsidRPr="00E41DEC">
        <w:rPr>
          <w:rFonts w:ascii="Arial" w:hAnsi="Arial" w:cs="Arial"/>
          <w:sz w:val="20"/>
          <w:szCs w:val="20"/>
        </w:rPr>
        <w:t>Joanne Hardman</w:t>
      </w:r>
      <w:r w:rsidRPr="00E41DEC">
        <w:rPr>
          <w:rFonts w:ascii="Arial" w:hAnsi="Arial" w:cs="Arial"/>
          <w:sz w:val="20"/>
          <w:szCs w:val="20"/>
          <w:vertAlign w:val="superscript"/>
        </w:rPr>
        <w:t>3</w:t>
      </w:r>
      <w:r>
        <w:rPr>
          <w:rFonts w:ascii="Arial" w:hAnsi="Arial" w:cs="Arial"/>
          <w:sz w:val="20"/>
          <w:szCs w:val="20"/>
          <w:vertAlign w:val="superscript"/>
        </w:rPr>
        <w:t xml:space="preserve"> </w:t>
      </w:r>
      <w:r>
        <w:rPr>
          <w:rFonts w:ascii="Arial" w:hAnsi="Arial" w:cs="Arial"/>
          <w:sz w:val="20"/>
          <w:szCs w:val="20"/>
        </w:rPr>
        <w:t>PhD</w:t>
      </w:r>
      <w:r>
        <w:rPr>
          <w:rFonts w:ascii="Arial" w:hAnsi="Arial" w:cs="Arial"/>
          <w:sz w:val="24"/>
          <w:szCs w:val="24"/>
        </w:rPr>
        <w:t xml:space="preserve">, </w:t>
      </w:r>
      <w:r>
        <w:rPr>
          <w:rFonts w:ascii="Arial" w:hAnsi="Arial" w:cs="Arial"/>
          <w:sz w:val="20"/>
          <w:szCs w:val="20"/>
        </w:rPr>
        <w:t xml:space="preserve">Jo </w:t>
      </w:r>
      <w:r w:rsidRPr="000B2A29">
        <w:rPr>
          <w:rFonts w:ascii="Arial" w:hAnsi="Arial" w:cs="Arial"/>
          <w:sz w:val="20"/>
          <w:szCs w:val="20"/>
        </w:rPr>
        <w:t>Wilmshurst</w:t>
      </w:r>
      <w:r>
        <w:rPr>
          <w:rFonts w:ascii="Arial" w:hAnsi="Arial" w:cs="Arial"/>
          <w:sz w:val="20"/>
          <w:szCs w:val="20"/>
          <w:vertAlign w:val="superscript"/>
        </w:rPr>
        <w:t>1,</w:t>
      </w:r>
      <w:r w:rsidRPr="00FB5000">
        <w:rPr>
          <w:rFonts w:ascii="Arial" w:hAnsi="Arial" w:cs="Arial"/>
          <w:sz w:val="20"/>
          <w:szCs w:val="20"/>
          <w:vertAlign w:val="superscript"/>
        </w:rPr>
        <w:t>2</w:t>
      </w:r>
      <w:r>
        <w:rPr>
          <w:rFonts w:ascii="Arial" w:hAnsi="Arial" w:cs="Arial"/>
          <w:sz w:val="20"/>
          <w:szCs w:val="20"/>
        </w:rPr>
        <w:t xml:space="preserve"> MD, </w:t>
      </w:r>
    </w:p>
    <w:p w14:paraId="733B294B" w14:textId="77777777" w:rsidR="009853B6" w:rsidRPr="00B66D9B" w:rsidRDefault="009853B6" w:rsidP="009853B6">
      <w:pPr>
        <w:spacing w:after="0"/>
        <w:rPr>
          <w:rFonts w:ascii="Arial" w:hAnsi="Arial" w:cs="Arial"/>
          <w:sz w:val="24"/>
          <w:szCs w:val="24"/>
        </w:rPr>
      </w:pPr>
      <w:r w:rsidRPr="00302D06">
        <w:rPr>
          <w:rFonts w:ascii="Arial" w:hAnsi="Arial" w:cs="Arial"/>
          <w:sz w:val="20"/>
          <w:szCs w:val="20"/>
          <w:vertAlign w:val="superscript"/>
        </w:rPr>
        <w:t>1</w:t>
      </w:r>
      <w:r w:rsidRPr="00302D06">
        <w:rPr>
          <w:rFonts w:ascii="Arial" w:hAnsi="Arial" w:cs="Arial"/>
          <w:sz w:val="20"/>
          <w:szCs w:val="20"/>
        </w:rPr>
        <w:t xml:space="preserve">Department of Neurophysiology, </w:t>
      </w:r>
      <w:r w:rsidRPr="00FB5000">
        <w:rPr>
          <w:rFonts w:ascii="Arial" w:hAnsi="Arial" w:cs="Arial"/>
          <w:sz w:val="20"/>
          <w:szCs w:val="20"/>
          <w:vertAlign w:val="superscript"/>
        </w:rPr>
        <w:t>3</w:t>
      </w:r>
      <w:r w:rsidRPr="00FB5000">
        <w:rPr>
          <w:rFonts w:ascii="Arial" w:hAnsi="Arial" w:cs="Arial"/>
          <w:sz w:val="20"/>
          <w:szCs w:val="20"/>
        </w:rPr>
        <w:t>Department of Education, University of Cape Town,</w:t>
      </w:r>
    </w:p>
    <w:p w14:paraId="3FAC0500" w14:textId="77777777" w:rsidR="009853B6" w:rsidRPr="00302D06" w:rsidRDefault="009853B6" w:rsidP="009853B6">
      <w:pPr>
        <w:spacing w:after="0"/>
        <w:rPr>
          <w:rFonts w:ascii="Arial" w:hAnsi="Arial" w:cs="Arial"/>
          <w:sz w:val="20"/>
          <w:szCs w:val="20"/>
        </w:rPr>
      </w:pPr>
      <w:r>
        <w:rPr>
          <w:rFonts w:ascii="Arial" w:hAnsi="Arial" w:cs="Arial"/>
          <w:sz w:val="20"/>
          <w:szCs w:val="20"/>
          <w:vertAlign w:val="superscript"/>
        </w:rPr>
        <w:t>1,</w:t>
      </w:r>
      <w:r w:rsidRPr="00302D06">
        <w:rPr>
          <w:rFonts w:ascii="Arial" w:hAnsi="Arial" w:cs="Arial"/>
          <w:sz w:val="20"/>
          <w:szCs w:val="20"/>
          <w:vertAlign w:val="superscript"/>
        </w:rPr>
        <w:t>2</w:t>
      </w:r>
      <w:r w:rsidRPr="00302D06">
        <w:rPr>
          <w:rFonts w:ascii="Arial" w:hAnsi="Arial" w:cs="Arial"/>
          <w:sz w:val="20"/>
          <w:szCs w:val="20"/>
        </w:rPr>
        <w:t>Department of Paediatric Neurology, Red Cross War Memorial Children’s Hospital, Neuroscience Institute, University of Cape Town, South Africa</w:t>
      </w:r>
    </w:p>
    <w:p w14:paraId="4548BA6D" w14:textId="77777777" w:rsidR="009853B6" w:rsidRDefault="009853B6" w:rsidP="009853B6">
      <w:pPr>
        <w:spacing w:line="240" w:lineRule="auto"/>
        <w:jc w:val="center"/>
        <w:rPr>
          <w:rFonts w:ascii="Arial" w:hAnsi="Arial" w:cs="Arial"/>
          <w:sz w:val="20"/>
          <w:szCs w:val="20"/>
        </w:rPr>
      </w:pPr>
    </w:p>
    <w:p w14:paraId="1224B0E1" w14:textId="77777777" w:rsidR="009853B6" w:rsidRDefault="009853B6" w:rsidP="009853B6">
      <w:pPr>
        <w:rPr>
          <w:rFonts w:ascii="Arial" w:hAnsi="Arial" w:cs="Arial"/>
          <w:sz w:val="24"/>
          <w:szCs w:val="24"/>
        </w:rPr>
      </w:pPr>
      <w:r w:rsidRPr="00AD2082">
        <w:rPr>
          <w:rFonts w:ascii="Arial" w:hAnsi="Arial" w:cs="Arial"/>
          <w:sz w:val="24"/>
          <w:szCs w:val="24"/>
        </w:rPr>
        <w:t xml:space="preserve">There is </w:t>
      </w:r>
      <w:r>
        <w:rPr>
          <w:rFonts w:ascii="Arial" w:hAnsi="Arial" w:cs="Arial"/>
          <w:sz w:val="24"/>
          <w:szCs w:val="24"/>
        </w:rPr>
        <w:t>inadequate</w:t>
      </w:r>
      <w:r w:rsidRPr="00AD2082">
        <w:rPr>
          <w:rFonts w:ascii="Arial" w:hAnsi="Arial" w:cs="Arial"/>
          <w:sz w:val="24"/>
          <w:szCs w:val="24"/>
        </w:rPr>
        <w:t xml:space="preserve"> paediatric EEG training amongst doctors and</w:t>
      </w:r>
      <w:r>
        <w:rPr>
          <w:rFonts w:ascii="Arial" w:hAnsi="Arial" w:cs="Arial"/>
          <w:sz w:val="24"/>
          <w:szCs w:val="24"/>
        </w:rPr>
        <w:t xml:space="preserve"> </w:t>
      </w:r>
      <w:r w:rsidRPr="00AD2082">
        <w:rPr>
          <w:rFonts w:ascii="Arial" w:hAnsi="Arial" w:cs="Arial"/>
          <w:sz w:val="24"/>
          <w:szCs w:val="24"/>
        </w:rPr>
        <w:t xml:space="preserve">technicians </w:t>
      </w:r>
      <w:r>
        <w:rPr>
          <w:rFonts w:ascii="Arial" w:hAnsi="Arial" w:cs="Arial"/>
          <w:sz w:val="24"/>
          <w:szCs w:val="24"/>
        </w:rPr>
        <w:t>involved</w:t>
      </w:r>
      <w:r w:rsidRPr="00AD2082">
        <w:rPr>
          <w:rFonts w:ascii="Arial" w:hAnsi="Arial" w:cs="Arial"/>
          <w:sz w:val="24"/>
          <w:szCs w:val="24"/>
        </w:rPr>
        <w:t xml:space="preserve"> </w:t>
      </w:r>
      <w:r>
        <w:rPr>
          <w:rFonts w:ascii="Arial" w:hAnsi="Arial" w:cs="Arial"/>
          <w:sz w:val="24"/>
          <w:szCs w:val="24"/>
        </w:rPr>
        <w:t xml:space="preserve">in the care of children with </w:t>
      </w:r>
      <w:r w:rsidRPr="00AD2082">
        <w:rPr>
          <w:rFonts w:ascii="Arial" w:hAnsi="Arial" w:cs="Arial"/>
          <w:sz w:val="24"/>
          <w:szCs w:val="24"/>
        </w:rPr>
        <w:t xml:space="preserve">epilepsy in </w:t>
      </w:r>
      <w:r>
        <w:rPr>
          <w:rFonts w:ascii="Arial" w:hAnsi="Arial" w:cs="Arial"/>
          <w:sz w:val="24"/>
          <w:szCs w:val="24"/>
        </w:rPr>
        <w:t>sub-Saharan Africa (Kander, 2021).</w:t>
      </w:r>
      <w:r w:rsidRPr="00521FDC">
        <w:rPr>
          <w:rFonts w:ascii="Arial" w:hAnsi="Arial" w:cs="Arial"/>
          <w:sz w:val="24"/>
          <w:szCs w:val="24"/>
        </w:rPr>
        <w:t xml:space="preserve"> </w:t>
      </w:r>
      <w:r>
        <w:rPr>
          <w:rFonts w:ascii="Arial" w:hAnsi="Arial" w:cs="Arial"/>
          <w:bCs/>
          <w:sz w:val="24"/>
          <w:szCs w:val="24"/>
        </w:rPr>
        <w:t>A</w:t>
      </w:r>
      <w:r w:rsidRPr="000F6847">
        <w:rPr>
          <w:rFonts w:ascii="Arial" w:hAnsi="Arial" w:cs="Arial"/>
          <w:bCs/>
          <w:sz w:val="24"/>
          <w:szCs w:val="24"/>
        </w:rPr>
        <w:t xml:space="preserve">n entry level handbook </w:t>
      </w:r>
      <w:r>
        <w:rPr>
          <w:rFonts w:ascii="Arial" w:hAnsi="Arial" w:cs="Arial"/>
          <w:bCs/>
          <w:sz w:val="24"/>
          <w:szCs w:val="24"/>
        </w:rPr>
        <w:t xml:space="preserve">was originally developed </w:t>
      </w:r>
      <w:r w:rsidRPr="000F6847">
        <w:rPr>
          <w:rFonts w:ascii="Arial" w:hAnsi="Arial" w:cs="Arial"/>
          <w:bCs/>
          <w:sz w:val="24"/>
          <w:szCs w:val="24"/>
        </w:rPr>
        <w:t>for</w:t>
      </w:r>
      <w:r>
        <w:rPr>
          <w:rFonts w:ascii="Arial" w:hAnsi="Arial" w:cs="Arial"/>
          <w:b/>
          <w:sz w:val="24"/>
          <w:szCs w:val="24"/>
        </w:rPr>
        <w:t xml:space="preserve"> </w:t>
      </w:r>
      <w:r w:rsidRPr="00B43807">
        <w:rPr>
          <w:rFonts w:ascii="Arial" w:hAnsi="Arial" w:cs="Arial"/>
          <w:sz w:val="24"/>
          <w:szCs w:val="24"/>
        </w:rPr>
        <w:t>healthcare practitioners in</w:t>
      </w:r>
      <w:r>
        <w:rPr>
          <w:rFonts w:ascii="Arial" w:hAnsi="Arial" w:cs="Arial"/>
          <w:b/>
          <w:sz w:val="24"/>
          <w:szCs w:val="24"/>
        </w:rPr>
        <w:t xml:space="preserve"> </w:t>
      </w:r>
      <w:r>
        <w:rPr>
          <w:rFonts w:ascii="Arial" w:hAnsi="Arial" w:cs="Arial"/>
          <w:sz w:val="24"/>
          <w:szCs w:val="24"/>
        </w:rPr>
        <w:t>sub-Saharan Africa. It has subsequently been encompassed as a resource on the International Child Neurology Teaching Network (ICNTN) making it accessible across the world covering high to low-income countries.</w:t>
      </w:r>
    </w:p>
    <w:p w14:paraId="24A273F1" w14:textId="77777777" w:rsidR="009853B6" w:rsidRPr="00521FDC" w:rsidRDefault="009853B6" w:rsidP="009853B6">
      <w:pPr>
        <w:rPr>
          <w:rFonts w:ascii="Arial" w:hAnsi="Arial" w:cs="Arial"/>
          <w:sz w:val="24"/>
          <w:szCs w:val="24"/>
        </w:rPr>
      </w:pPr>
      <w:r w:rsidRPr="0045670E">
        <w:rPr>
          <w:rFonts w:ascii="Arial" w:hAnsi="Arial" w:cs="Arial"/>
          <w:b/>
          <w:bCs/>
          <w:sz w:val="24"/>
          <w:szCs w:val="24"/>
        </w:rPr>
        <w:t>Aim:</w:t>
      </w:r>
      <w:r>
        <w:rPr>
          <w:rFonts w:ascii="Arial" w:hAnsi="Arial" w:cs="Arial"/>
          <w:sz w:val="24"/>
          <w:szCs w:val="24"/>
        </w:rPr>
        <w:t xml:space="preserve"> To investigate the usefulness of a paediatric online EEG handbook.</w:t>
      </w:r>
    </w:p>
    <w:p w14:paraId="0746B3FB" w14:textId="77777777" w:rsidR="009853B6" w:rsidRDefault="009853B6" w:rsidP="009853B6">
      <w:pPr>
        <w:rPr>
          <w:rFonts w:ascii="Arial" w:hAnsi="Arial" w:cs="Arial"/>
          <w:sz w:val="24"/>
          <w:szCs w:val="24"/>
        </w:rPr>
      </w:pPr>
      <w:r w:rsidRPr="00F25811">
        <w:rPr>
          <w:rFonts w:ascii="Arial" w:hAnsi="Arial" w:cs="Arial"/>
          <w:b/>
          <w:sz w:val="24"/>
          <w:szCs w:val="24"/>
        </w:rPr>
        <w:t>Method:</w:t>
      </w:r>
      <w:r w:rsidRPr="00306128">
        <w:rPr>
          <w:rFonts w:ascii="Arial" w:hAnsi="Arial" w:cs="Arial"/>
          <w:sz w:val="24"/>
          <w:szCs w:val="24"/>
        </w:rPr>
        <w:t xml:space="preserve"> </w:t>
      </w:r>
      <w:r>
        <w:rPr>
          <w:rFonts w:ascii="Arial" w:hAnsi="Arial" w:cs="Arial"/>
          <w:sz w:val="24"/>
          <w:szCs w:val="24"/>
        </w:rPr>
        <w:t xml:space="preserve">A survey of the </w:t>
      </w:r>
      <w:proofErr w:type="spellStart"/>
      <w:r>
        <w:rPr>
          <w:rFonts w:ascii="Arial" w:hAnsi="Arial" w:cs="Arial"/>
          <w:sz w:val="24"/>
          <w:szCs w:val="24"/>
        </w:rPr>
        <w:t>ICNApedia</w:t>
      </w:r>
      <w:proofErr w:type="spellEnd"/>
      <w:r>
        <w:rPr>
          <w:rFonts w:ascii="Arial" w:hAnsi="Arial" w:cs="Arial"/>
          <w:sz w:val="24"/>
          <w:szCs w:val="24"/>
        </w:rPr>
        <w:t xml:space="preserve"> online EEG handbook was circulated in December 2021, with recurrent eblasts, via the research electronic data capture (Redcap) from the University of Cape Town to all participants who registered for the handbook (n=100; n= 47 countries). Ethical approval from UCT, Cape Town, South Africa (481/2018).</w:t>
      </w:r>
    </w:p>
    <w:p w14:paraId="3E7345FA" w14:textId="77777777" w:rsidR="009853B6" w:rsidRDefault="009853B6" w:rsidP="009853B6">
      <w:pPr>
        <w:rPr>
          <w:rFonts w:ascii="Arial" w:hAnsi="Arial" w:cs="Arial"/>
          <w:sz w:val="24"/>
          <w:szCs w:val="24"/>
        </w:rPr>
      </w:pPr>
      <w:r w:rsidRPr="005C2C17">
        <w:rPr>
          <w:rFonts w:ascii="Arial" w:hAnsi="Arial" w:cs="Arial"/>
          <w:b/>
          <w:sz w:val="24"/>
          <w:szCs w:val="24"/>
        </w:rPr>
        <w:t>Results:</w:t>
      </w:r>
      <w:r>
        <w:rPr>
          <w:rFonts w:ascii="Arial" w:hAnsi="Arial" w:cs="Arial"/>
          <w:sz w:val="24"/>
          <w:szCs w:val="24"/>
        </w:rPr>
        <w:t xml:space="preserve"> By February 2022, 24% fully and 5% partially completed the survey. Responses were from 18 countries: n=6 high income, n=5 upper-middle income, n=6 lower-middle income and n=2 from low-income. Of the 29 participants, most (n=21) had successfully completed the handbook. Eight of the survey respondents had partially completed the handbook. Preliminary results supported that the handbook was a good steppingstone to learning EEGs, especially supporting the unique area of paediatrics. Further responses are still being recruited which will increase the strength of the survey.   </w:t>
      </w:r>
    </w:p>
    <w:p w14:paraId="67505E96" w14:textId="77777777" w:rsidR="009853B6" w:rsidRDefault="009853B6" w:rsidP="009853B6">
      <w:pPr>
        <w:rPr>
          <w:rFonts w:ascii="Arial" w:hAnsi="Arial" w:cs="Arial"/>
          <w:sz w:val="24"/>
          <w:szCs w:val="24"/>
        </w:rPr>
      </w:pPr>
      <w:r w:rsidRPr="004A5B81">
        <w:rPr>
          <w:rFonts w:ascii="Arial" w:hAnsi="Arial" w:cs="Arial"/>
          <w:b/>
          <w:sz w:val="24"/>
          <w:szCs w:val="24"/>
        </w:rPr>
        <w:t>Conclusion:</w:t>
      </w:r>
      <w:r>
        <w:rPr>
          <w:rFonts w:ascii="Arial" w:hAnsi="Arial" w:cs="Arial"/>
          <w:b/>
          <w:sz w:val="24"/>
          <w:szCs w:val="24"/>
        </w:rPr>
        <w:t xml:space="preserve"> </w:t>
      </w:r>
      <w:r>
        <w:rPr>
          <w:rFonts w:ascii="Arial" w:hAnsi="Arial" w:cs="Arial"/>
          <w:sz w:val="24"/>
          <w:szCs w:val="24"/>
        </w:rPr>
        <w:t xml:space="preserve">In resource limited settings non-specialist clinicians are often required to provide extended services including EEG interpretation. To date the survey supports that the handbook is supporting this niche skills area.     </w:t>
      </w:r>
    </w:p>
    <w:p w14:paraId="32922D7A" w14:textId="77777777" w:rsidR="005A1EFD" w:rsidRDefault="009853B6"/>
    <w:sectPr w:rsidR="005A1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B6"/>
    <w:rsid w:val="002E432A"/>
    <w:rsid w:val="009853B6"/>
    <w:rsid w:val="00B03D6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9C41"/>
  <w15:chartTrackingRefBased/>
  <w15:docId w15:val="{630907DA-142B-4354-9B7B-DE66161E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B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Kander</dc:creator>
  <cp:keywords/>
  <dc:description/>
  <cp:lastModifiedBy>Veena Kander</cp:lastModifiedBy>
  <cp:revision>1</cp:revision>
  <dcterms:created xsi:type="dcterms:W3CDTF">2022-02-22T05:38:00Z</dcterms:created>
  <dcterms:modified xsi:type="dcterms:W3CDTF">2022-02-22T05:39:00Z</dcterms:modified>
</cp:coreProperties>
</file>