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25A8" w14:textId="41AEAABF" w:rsidR="00355E43" w:rsidRDefault="00355E43">
      <w:r>
        <w:rPr>
          <w:noProof/>
        </w:rPr>
        <w:drawing>
          <wp:inline distT="0" distB="0" distL="0" distR="0" wp14:anchorId="0D031713" wp14:editId="2730DE3B">
            <wp:extent cx="4400550" cy="3572211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623" cy="357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94005" w14:textId="5160F34A" w:rsidR="00355E43" w:rsidRDefault="00355E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61BE" wp14:editId="05A5E8C4">
                <wp:simplePos x="0" y="0"/>
                <wp:positionH relativeFrom="column">
                  <wp:posOffset>33655</wp:posOffset>
                </wp:positionH>
                <wp:positionV relativeFrom="paragraph">
                  <wp:posOffset>52070</wp:posOffset>
                </wp:positionV>
                <wp:extent cx="4276725" cy="790575"/>
                <wp:effectExtent l="0" t="0" r="28575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5C0C6" w14:textId="3275E3A6" w:rsidR="00355E43" w:rsidRDefault="00355E43">
                            <w:r w:rsidRPr="00355E43">
                              <w:rPr>
                                <w:b/>
                                <w:bCs/>
                              </w:rPr>
                              <w:t>Fıgure</w:t>
                            </w:r>
                            <w:r w:rsidRPr="00355E43">
                              <w:rPr>
                                <w:rFonts w:ascii="Arial" w:hAnsi="Arial" w:cs="Arial"/>
                                <w:b/>
                                <w:bCs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:D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1"/>
                                <w:szCs w:val="21"/>
                                <w:shd w:val="clear" w:color="auto" w:fill="FFFFFF"/>
                              </w:rPr>
                              <w:t>istinctive facial features include a wide, a triangular face shape, widely spaced eyes (hypertelorism), wide eyebrows that may grow together in the middle , a prominent nasal bridge, a long space between the nose and upper lip, 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61B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.65pt;margin-top:4.1pt;width:336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" fillcolor="white [3201]" strokeweight=".5pt">
                <v:textbox>
                  <w:txbxContent>
                    <w:p w14:paraId="0A85C0C6" w14:textId="3275E3A6" w:rsidR="00355E43" w:rsidRDefault="00355E43">
                      <w:r w:rsidRPr="00355E43">
                        <w:rPr>
                          <w:b/>
                          <w:bCs/>
                        </w:rPr>
                        <w:t>Fıgure</w:t>
                      </w:r>
                      <w:r w:rsidRPr="00355E43">
                        <w:rPr>
                          <w:rFonts w:ascii="Arial" w:hAnsi="Arial" w:cs="Arial"/>
                          <w:b/>
                          <w:bCs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:D</w:t>
                      </w:r>
                      <w:r>
                        <w:rPr>
                          <w:rFonts w:ascii="Arial" w:hAnsi="Arial" w:cs="Arial"/>
                          <w:color w:val="444444"/>
                          <w:sz w:val="21"/>
                          <w:szCs w:val="21"/>
                          <w:shd w:val="clear" w:color="auto" w:fill="FFFFFF"/>
                        </w:rPr>
                        <w:t>istinctive facial features include a wide, a triangular face shape, widely spaced eyes (hypertelorism), wide eyebrows that may grow together in the middle , a prominent nasal bridge, a long space between the nose and upper lip, 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D056C6C" w14:textId="41D8BC9C" w:rsidR="00355E43" w:rsidRDefault="00355E43">
      <w:r>
        <w:t xml:space="preserve"> </w:t>
      </w:r>
    </w:p>
    <w:p w14:paraId="32C880AB" w14:textId="2FA2CB74" w:rsidR="00355E43" w:rsidRDefault="00355E43"/>
    <w:p w14:paraId="1363E16F" w14:textId="79CC0CF4" w:rsidR="00355E43" w:rsidRDefault="00355E43"/>
    <w:p w14:paraId="42458616" w14:textId="77777777" w:rsidR="00355E43" w:rsidRDefault="00355E43"/>
    <w:p w14:paraId="1333ED12" w14:textId="0BD74DA3" w:rsidR="00CC5656" w:rsidRDefault="00355E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0ED3" wp14:editId="74C37C24">
                <wp:simplePos x="0" y="0"/>
                <wp:positionH relativeFrom="margin">
                  <wp:posOffset>421574</wp:posOffset>
                </wp:positionH>
                <wp:positionV relativeFrom="paragraph">
                  <wp:posOffset>2824480</wp:posOffset>
                </wp:positionV>
                <wp:extent cx="4714875" cy="463138"/>
                <wp:effectExtent l="0" t="0" r="28575" b="1333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B96A8" w14:textId="3262587F" w:rsidR="00355E43" w:rsidRDefault="00355E43">
                            <w:r>
                              <w:t>Figure 2 EEG: V</w:t>
                            </w:r>
                            <w:r w:rsidRPr="00355E43">
                              <w:t>ery high-voltage, random</w:t>
                            </w:r>
                            <w:r>
                              <w:t xml:space="preserve"> (</w:t>
                            </w:r>
                            <w:r w:rsidRPr="00355E43">
                              <w:t>asynchron,</w:t>
                            </w:r>
                            <w:r>
                              <w:t xml:space="preserve"> non-</w:t>
                            </w:r>
                            <w:r w:rsidRPr="00355E43">
                              <w:t>rhythmıc</w:t>
                            </w:r>
                            <w:r>
                              <w:t>)</w:t>
                            </w:r>
                            <w:r w:rsidRPr="00355E43">
                              <w:t>, slow waves and spikes in all cortical areas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0ED3" id="Metin Kutusu 8" o:spid="_x0000_s1027" type="#_x0000_t202" style="position:absolute;margin-left:33.2pt;margin-top:222.4pt;width:371.25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" fillcolor="white [3201]" strokeweight=".5pt">
                <v:textbox>
                  <w:txbxContent>
                    <w:p w14:paraId="29DB96A8" w14:textId="3262587F" w:rsidR="00355E43" w:rsidRDefault="00355E43">
                      <w:r>
                        <w:t>Figure 2 EEG: V</w:t>
                      </w:r>
                      <w:r w:rsidRPr="00355E43">
                        <w:t>ery high-voltage, random</w:t>
                      </w:r>
                      <w:r>
                        <w:t xml:space="preserve"> (</w:t>
                      </w:r>
                      <w:r w:rsidRPr="00355E43">
                        <w:t>asynchron,</w:t>
                      </w:r>
                      <w:r>
                        <w:t xml:space="preserve"> non-</w:t>
                      </w:r>
                      <w:r w:rsidRPr="00355E43">
                        <w:t>rhythmıc</w:t>
                      </w:r>
                      <w:r>
                        <w:t>)</w:t>
                      </w:r>
                      <w:r w:rsidRPr="00355E43">
                        <w:t>, slow waves and spikes in all cortical areas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98EAD3" wp14:editId="28DAE11C">
            <wp:extent cx="5418220" cy="25615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742" cy="256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A9"/>
    <w:rsid w:val="001974A9"/>
    <w:rsid w:val="00355E43"/>
    <w:rsid w:val="00C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1B9"/>
  <w15:chartTrackingRefBased/>
  <w15:docId w15:val="{B000B0FD-8CF9-4525-AF0E-B1E32984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Celil Yılmaz</dc:creator>
  <cp:keywords/>
  <dc:description/>
  <cp:lastModifiedBy>Celil Yılmaz</cp:lastModifiedBy>
  <cp:revision>2</cp:revision>
  <dcterms:created xsi:type="dcterms:W3CDTF">2022-04-04T11:50:00Z</dcterms:created>
  <dcterms:modified xsi:type="dcterms:W3CDTF">2022-04-04T11:59:00Z</dcterms:modified>
</cp:coreProperties>
</file>