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0E190" w14:textId="5E550460" w:rsidR="00E236B9" w:rsidRDefault="00E236B9">
      <w:r>
        <w:t xml:space="preserve">Figure 1: Comparison of cortical excitability (resting motor threshold(RMT) and short interval cortical inhibition(SICI) between children with Electrical status epilepticus in sleep (ESES), focal drug refractory epilepsy (DRE) and healthy controls(HC). </w:t>
      </w:r>
    </w:p>
    <w:p w14:paraId="19C23C69" w14:textId="792AFE0B" w:rsidR="00931091" w:rsidRDefault="00A8100D">
      <w:r w:rsidRPr="00A8100D">
        <w:rPr>
          <w:noProof/>
        </w:rPr>
        <w:drawing>
          <wp:inline distT="0" distB="0" distL="0" distR="0" wp14:anchorId="2C78463A" wp14:editId="53B63CCD">
            <wp:extent cx="5731510" cy="3797300"/>
            <wp:effectExtent l="0" t="0" r="2540" b="1270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7235312-AC44-3245-93FC-7B1EA297D7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03DB976" w14:textId="14E6ED70" w:rsidR="00A8100D" w:rsidRDefault="00A8100D"/>
    <w:p w14:paraId="7A2FA2B9" w14:textId="10828686" w:rsidR="00E236B9" w:rsidRDefault="00E236B9"/>
    <w:p w14:paraId="7A6F8B22" w14:textId="243989FE" w:rsidR="00E236B9" w:rsidRDefault="00E236B9"/>
    <w:p w14:paraId="4E6FABD1" w14:textId="2D1F42E6" w:rsidR="00E236B9" w:rsidRDefault="00E236B9"/>
    <w:p w14:paraId="23564075" w14:textId="3EF3863F" w:rsidR="00E236B9" w:rsidRDefault="00E236B9"/>
    <w:p w14:paraId="1F71EC24" w14:textId="707CDEF7" w:rsidR="00E236B9" w:rsidRDefault="00E236B9"/>
    <w:p w14:paraId="0182AB49" w14:textId="0CF1C53F" w:rsidR="00E236B9" w:rsidRDefault="00E236B9"/>
    <w:p w14:paraId="3228BE6E" w14:textId="601E5E4F" w:rsidR="00E236B9" w:rsidRDefault="00E236B9"/>
    <w:p w14:paraId="0814E4D1" w14:textId="249AD522" w:rsidR="00E236B9" w:rsidRDefault="00E236B9"/>
    <w:p w14:paraId="62EF3D76" w14:textId="0F15B5FB" w:rsidR="00E236B9" w:rsidRDefault="00E236B9"/>
    <w:p w14:paraId="4EF3170E" w14:textId="5EC848C1" w:rsidR="00E236B9" w:rsidRDefault="00E236B9"/>
    <w:p w14:paraId="449BF7B1" w14:textId="2E7A2A80" w:rsidR="00E236B9" w:rsidRDefault="00E236B9"/>
    <w:p w14:paraId="1FBD4B3E" w14:textId="3BFC3BBA" w:rsidR="00E236B9" w:rsidRDefault="00E236B9"/>
    <w:p w14:paraId="568C1CDF" w14:textId="583C69BB" w:rsidR="00E236B9" w:rsidRDefault="00E236B9"/>
    <w:p w14:paraId="20B11928" w14:textId="451ECE6D" w:rsidR="00E236B9" w:rsidRDefault="00E236B9"/>
    <w:p w14:paraId="49E1FC98" w14:textId="7DA43A9E" w:rsidR="00E236B9" w:rsidRDefault="00E236B9"/>
    <w:p w14:paraId="2069B2B7" w14:textId="11F9DEF0" w:rsidR="00E236B9" w:rsidRDefault="00E236B9"/>
    <w:p w14:paraId="39EA6977" w14:textId="7F7C0419" w:rsidR="00E236B9" w:rsidRDefault="00E236B9">
      <w:r>
        <w:t>Figure 2: Change in resting motor threshold (RMT) of left dorsolateral prefrontal cortex with therapy in children with drug refractory focal epilepsy</w:t>
      </w:r>
    </w:p>
    <w:p w14:paraId="3521804D" w14:textId="2355AD22" w:rsidR="00A8100D" w:rsidRDefault="00A8100D">
      <w:r w:rsidRPr="00A8100D">
        <w:rPr>
          <w:noProof/>
        </w:rPr>
        <w:drawing>
          <wp:inline distT="0" distB="0" distL="0" distR="0" wp14:anchorId="12118082" wp14:editId="1C3C8D15">
            <wp:extent cx="5181600" cy="4222750"/>
            <wp:effectExtent l="0" t="0" r="0" b="635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2F602740-1561-4E11-9F4F-7F3AB86212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58748BA" w14:textId="5FFAC1F5" w:rsidR="00A8100D" w:rsidRDefault="00A8100D"/>
    <w:sectPr w:rsidR="00A81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91"/>
    <w:rsid w:val="00241B99"/>
    <w:rsid w:val="00242C79"/>
    <w:rsid w:val="002554D0"/>
    <w:rsid w:val="00931091"/>
    <w:rsid w:val="00A8100D"/>
    <w:rsid w:val="00AE43EE"/>
    <w:rsid w:val="00E2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CFF23"/>
  <w15:chartTrackingRefBased/>
  <w15:docId w15:val="{F266570D-A502-4149-B148-C7E4CB91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RMT (%)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HC(20)</c:v>
                </c:pt>
                <c:pt idx="1">
                  <c:v>DRE (49)</c:v>
                </c:pt>
                <c:pt idx="2">
                  <c:v>ESES (20)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50</c:v>
                </c:pt>
                <c:pt idx="1">
                  <c:v>66.5</c:v>
                </c:pt>
                <c:pt idx="2">
                  <c:v>86.3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7F-448C-B255-2A86A9EA580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SICI (%)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HC(20)</c:v>
                </c:pt>
                <c:pt idx="1">
                  <c:v>DRE (49)</c:v>
                </c:pt>
                <c:pt idx="2">
                  <c:v>ESES (20)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55.4</c:v>
                </c:pt>
                <c:pt idx="1">
                  <c:v>37.200000000000003</c:v>
                </c:pt>
                <c:pt idx="2">
                  <c:v>39.200000000000003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7F-448C-B255-2A86A9EA580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60058336"/>
        <c:axId val="660059984"/>
      </c:barChart>
      <c:catAx>
        <c:axId val="66005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059984"/>
        <c:crosses val="autoZero"/>
        <c:auto val="1"/>
        <c:lblAlgn val="ctr"/>
        <c:lblOffset val="100"/>
        <c:noMultiLvlLbl val="0"/>
      </c:catAx>
      <c:valAx>
        <c:axId val="660059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05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Baseline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Good responders</c:v>
                </c:pt>
                <c:pt idx="1">
                  <c:v>Partial responders</c:v>
                </c:pt>
                <c:pt idx="2">
                  <c:v>Poor responders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68.099999999999994</c:v>
                </c:pt>
                <c:pt idx="1">
                  <c:v>68.3</c:v>
                </c:pt>
                <c:pt idx="2">
                  <c:v>65.2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E2-40A1-B7F2-5FABBB41CF8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Post-therapy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Good responders</c:v>
                </c:pt>
                <c:pt idx="1">
                  <c:v>Partial responders</c:v>
                </c:pt>
                <c:pt idx="2">
                  <c:v>Poor responders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59.6</c:v>
                </c:pt>
                <c:pt idx="1">
                  <c:v>65</c:v>
                </c:pt>
                <c:pt idx="2">
                  <c:v>64.599999999999994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E2-40A1-B7F2-5FABBB41CF8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Good responders</c:v>
                </c:pt>
                <c:pt idx="1">
                  <c:v>Partial responders</c:v>
                </c:pt>
                <c:pt idx="2">
                  <c:v>Poor responders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4E2-40A1-B7F2-5FABBB41CF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5953488"/>
        <c:axId val="505952208"/>
      </c:barChart>
      <c:catAx>
        <c:axId val="505953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5952208"/>
        <c:crosses val="autoZero"/>
        <c:auto val="1"/>
        <c:lblAlgn val="ctr"/>
        <c:lblOffset val="100"/>
        <c:noMultiLvlLbl val="0"/>
      </c:catAx>
      <c:valAx>
        <c:axId val="505952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5953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Jauhari</dc:creator>
  <cp:keywords/>
  <dc:description/>
  <cp:lastModifiedBy>Prashant Jauhari</cp:lastModifiedBy>
  <cp:revision>6</cp:revision>
  <dcterms:created xsi:type="dcterms:W3CDTF">2022-04-01T11:58:00Z</dcterms:created>
  <dcterms:modified xsi:type="dcterms:W3CDTF">2022-04-03T16:16:00Z</dcterms:modified>
</cp:coreProperties>
</file>