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1D08" w14:textId="72E30801" w:rsidR="00921F6A" w:rsidRPr="00CA0EA6" w:rsidRDefault="00693045" w:rsidP="00CA0EA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</w:pPr>
      <w:r w:rsidRPr="00CA0EA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 xml:space="preserve">Children with </w:t>
      </w:r>
      <w:r w:rsidR="006E2EE1" w:rsidRPr="00CA0EA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 xml:space="preserve">Tuberous Sclerosis Complex (TSC) on Ketogenic </w:t>
      </w:r>
      <w:r w:rsidR="003268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>d</w:t>
      </w:r>
      <w:r w:rsidR="006E2EE1" w:rsidRPr="00CA0EA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>iet</w:t>
      </w:r>
      <w:r w:rsidR="003268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 xml:space="preserve"> therapies</w:t>
      </w:r>
      <w:r w:rsidR="006E2EE1" w:rsidRPr="00CA0EA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>:</w:t>
      </w:r>
      <w:r w:rsidR="00B66CA2" w:rsidRPr="00CA0EA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 xml:space="preserve"> </w:t>
      </w:r>
      <w:r w:rsidR="0032681C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>O</w:t>
      </w:r>
      <w:r w:rsidR="006E2EE1" w:rsidRPr="00CA0EA6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en-GB"/>
        </w:rPr>
        <w:t xml:space="preserve">utcome of a retrospective cohort </w:t>
      </w:r>
    </w:p>
    <w:p w14:paraId="3068CCEC" w14:textId="3D3A0664" w:rsidR="00921F6A" w:rsidRPr="00CA0EA6" w:rsidRDefault="00921F6A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b/>
          <w:bCs/>
          <w:color w:val="1C1D1E"/>
        </w:rPr>
      </w:pPr>
    </w:p>
    <w:p w14:paraId="3228331E" w14:textId="117DC0DF" w:rsidR="006E2EE1" w:rsidRPr="00CA0EA6" w:rsidRDefault="006E35BF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b/>
          <w:bCs/>
          <w:i/>
          <w:iCs/>
          <w:color w:val="1C1D1E"/>
        </w:rPr>
      </w:pPr>
      <w:r>
        <w:rPr>
          <w:b/>
          <w:bCs/>
          <w:i/>
          <w:iCs/>
          <w:color w:val="1C1D1E"/>
        </w:rPr>
        <w:t>Objective</w:t>
      </w:r>
    </w:p>
    <w:p w14:paraId="5E47BCC8" w14:textId="16E5FB27" w:rsidR="00921F6A" w:rsidRPr="00CA0EA6" w:rsidRDefault="00921F6A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color w:val="1C1D1E"/>
        </w:rPr>
      </w:pPr>
      <w:r w:rsidRPr="00CA0EA6">
        <w:rPr>
          <w:color w:val="1C1D1E"/>
        </w:rPr>
        <w:t>Tuberous sclerosis complex (TSC) is a neurocutaneous syndrome often associated with intractable epilepsy. Though vigabatrin is the drug of choice for epileptic spasm</w:t>
      </w:r>
      <w:r w:rsidR="0032681C">
        <w:rPr>
          <w:color w:val="1C1D1E"/>
        </w:rPr>
        <w:t>s</w:t>
      </w:r>
      <w:r w:rsidRPr="00CA0EA6">
        <w:rPr>
          <w:color w:val="1C1D1E"/>
        </w:rPr>
        <w:t xml:space="preserve"> associated with this condition it usually progresses to drug refractory epilepsy</w:t>
      </w:r>
      <w:r w:rsidR="000F00A6" w:rsidRPr="00CA0EA6">
        <w:rPr>
          <w:color w:val="1C1D1E"/>
        </w:rPr>
        <w:t>. Ketogenic diet has been proven as an effective treatment modality for drug refractory epilepsies</w:t>
      </w:r>
      <w:r w:rsidR="0032681C">
        <w:rPr>
          <w:color w:val="1C1D1E"/>
        </w:rPr>
        <w:t xml:space="preserve">. We studied the </w:t>
      </w:r>
      <w:proofErr w:type="spellStart"/>
      <w:r w:rsidR="0032681C">
        <w:rPr>
          <w:color w:val="1C1D1E"/>
        </w:rPr>
        <w:t>the</w:t>
      </w:r>
      <w:proofErr w:type="spellEnd"/>
      <w:r w:rsidR="0032681C">
        <w:rPr>
          <w:color w:val="1C1D1E"/>
        </w:rPr>
        <w:t xml:space="preserve"> role of ketogenic diet therapies </w:t>
      </w:r>
      <w:r w:rsidR="000F00A6" w:rsidRPr="00CA0EA6">
        <w:rPr>
          <w:color w:val="1C1D1E"/>
        </w:rPr>
        <w:t>and their efficacy in TSC</w:t>
      </w:r>
      <w:r w:rsidR="0032681C">
        <w:rPr>
          <w:color w:val="1C1D1E"/>
        </w:rPr>
        <w:t>.</w:t>
      </w:r>
    </w:p>
    <w:p w14:paraId="2292033F" w14:textId="564873EF" w:rsidR="006E2EE1" w:rsidRPr="00CA0EA6" w:rsidRDefault="00921F6A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b/>
          <w:bCs/>
          <w:i/>
          <w:iCs/>
          <w:color w:val="1C1D1E"/>
        </w:rPr>
      </w:pPr>
      <w:r w:rsidRPr="00CA0EA6">
        <w:rPr>
          <w:b/>
          <w:bCs/>
          <w:i/>
          <w:iCs/>
          <w:color w:val="1C1D1E"/>
        </w:rPr>
        <w:t>Method</w:t>
      </w:r>
      <w:r w:rsidR="006E2EE1" w:rsidRPr="00CA0EA6">
        <w:rPr>
          <w:b/>
          <w:bCs/>
          <w:i/>
          <w:iCs/>
          <w:color w:val="1C1D1E"/>
        </w:rPr>
        <w:t>s</w:t>
      </w:r>
    </w:p>
    <w:p w14:paraId="01223547" w14:textId="4EC0C584" w:rsidR="00921F6A" w:rsidRPr="00CA0EA6" w:rsidRDefault="00F50632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color w:val="1C1D1E"/>
        </w:rPr>
      </w:pPr>
      <w:r w:rsidRPr="00CA0EA6">
        <w:rPr>
          <w:color w:val="1C1D1E"/>
        </w:rPr>
        <w:t>C</w:t>
      </w:r>
      <w:r w:rsidR="007C0D8B" w:rsidRPr="00CA0EA6">
        <w:rPr>
          <w:color w:val="1C1D1E"/>
        </w:rPr>
        <w:t xml:space="preserve">ases with Tuberous Sclerosis complex </w:t>
      </w:r>
      <w:r w:rsidRPr="00CA0EA6">
        <w:rPr>
          <w:color w:val="1C1D1E"/>
        </w:rPr>
        <w:t>with drug refractory epilepsy aged 2-15 years on ketogenic diet</w:t>
      </w:r>
      <w:r w:rsidR="00347193">
        <w:rPr>
          <w:color w:val="1C1D1E"/>
        </w:rPr>
        <w:t xml:space="preserve"> therapies</w:t>
      </w:r>
      <w:r w:rsidRPr="00CA0EA6">
        <w:rPr>
          <w:color w:val="1C1D1E"/>
        </w:rPr>
        <w:t>, at a tertiary care teaching hospital in north India between Jan 2017 to Dec 2021 were retrospectively reviewed.</w:t>
      </w:r>
    </w:p>
    <w:p w14:paraId="7B25FDC7" w14:textId="7B85C7A1" w:rsidR="006E2EE1" w:rsidRPr="00CA0EA6" w:rsidRDefault="00921F6A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b/>
          <w:bCs/>
          <w:i/>
          <w:iCs/>
          <w:color w:val="1C1D1E"/>
        </w:rPr>
      </w:pPr>
      <w:r w:rsidRPr="00CA0EA6">
        <w:rPr>
          <w:b/>
          <w:bCs/>
          <w:i/>
          <w:iCs/>
          <w:color w:val="1C1D1E"/>
        </w:rPr>
        <w:t>Result</w:t>
      </w:r>
      <w:r w:rsidR="006E2EE1" w:rsidRPr="00CA0EA6">
        <w:rPr>
          <w:b/>
          <w:bCs/>
          <w:i/>
          <w:iCs/>
          <w:color w:val="1C1D1E"/>
        </w:rPr>
        <w:t>s</w:t>
      </w:r>
    </w:p>
    <w:p w14:paraId="1862A3F6" w14:textId="6746B320" w:rsidR="00921F6A" w:rsidRPr="00CA0EA6" w:rsidRDefault="00347193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color w:val="1C1D1E"/>
        </w:rPr>
      </w:pPr>
      <w:r>
        <w:rPr>
          <w:color w:val="1C1D1E"/>
        </w:rPr>
        <w:t>Thirteen</w:t>
      </w:r>
      <w:r w:rsidR="00F50632" w:rsidRPr="00CA0EA6">
        <w:rPr>
          <w:color w:val="1C1D1E"/>
        </w:rPr>
        <w:t xml:space="preserve"> </w:t>
      </w:r>
      <w:r>
        <w:rPr>
          <w:color w:val="1C1D1E"/>
        </w:rPr>
        <w:t>c</w:t>
      </w:r>
      <w:r w:rsidR="00F50632" w:rsidRPr="00CA0EA6">
        <w:rPr>
          <w:color w:val="1C1D1E"/>
        </w:rPr>
        <w:t>hildren were identified,</w:t>
      </w:r>
      <w:r w:rsidR="00693045" w:rsidRPr="00CA0EA6">
        <w:rPr>
          <w:color w:val="1C1D1E"/>
        </w:rPr>
        <w:t xml:space="preserve"> </w:t>
      </w:r>
      <w:r w:rsidR="00F50632" w:rsidRPr="00CA0EA6">
        <w:rPr>
          <w:color w:val="1C1D1E"/>
        </w:rPr>
        <w:t>t</w:t>
      </w:r>
      <w:r w:rsidR="00B14D44" w:rsidRPr="00CA0EA6">
        <w:rPr>
          <w:color w:val="1C1D1E"/>
        </w:rPr>
        <w:t>wo (15.3%)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>were on classical KD, seven (53.8%)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>were on Modified Atkin Diet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>(MAD),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>five (38.4 %)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 xml:space="preserve">were on low </w:t>
      </w:r>
      <w:proofErr w:type="spellStart"/>
      <w:r w:rsidR="00693045" w:rsidRPr="00CA0EA6">
        <w:rPr>
          <w:color w:val="1C1D1E"/>
        </w:rPr>
        <w:t>glycemic</w:t>
      </w:r>
      <w:proofErr w:type="spellEnd"/>
      <w:r w:rsidR="00B14D44" w:rsidRPr="00CA0EA6">
        <w:rPr>
          <w:color w:val="1C1D1E"/>
        </w:rPr>
        <w:t xml:space="preserve"> </w:t>
      </w:r>
      <w:r>
        <w:rPr>
          <w:color w:val="1C1D1E"/>
        </w:rPr>
        <w:t>i</w:t>
      </w:r>
      <w:r w:rsidR="00B14D44" w:rsidRPr="00CA0EA6">
        <w:rPr>
          <w:color w:val="1C1D1E"/>
        </w:rPr>
        <w:t xml:space="preserve">ndex </w:t>
      </w:r>
      <w:r>
        <w:rPr>
          <w:color w:val="1C1D1E"/>
        </w:rPr>
        <w:t xml:space="preserve">therapy </w:t>
      </w:r>
      <w:r w:rsidR="00B14D44" w:rsidRPr="00CA0EA6">
        <w:rPr>
          <w:color w:val="1C1D1E"/>
        </w:rPr>
        <w:t>(LGIT). Out of these 13 patients</w:t>
      </w:r>
      <w:r>
        <w:rPr>
          <w:color w:val="1C1D1E"/>
        </w:rPr>
        <w:t>,</w:t>
      </w:r>
      <w:r w:rsidR="00B14D44" w:rsidRPr="00CA0EA6">
        <w:rPr>
          <w:color w:val="1C1D1E"/>
        </w:rPr>
        <w:t xml:space="preserve"> 2 (15.3</w:t>
      </w:r>
      <w:r>
        <w:rPr>
          <w:color w:val="1C1D1E"/>
        </w:rPr>
        <w:t>%</w:t>
      </w:r>
      <w:r w:rsidR="00B14D44" w:rsidRPr="00CA0EA6">
        <w:rPr>
          <w:color w:val="1C1D1E"/>
        </w:rPr>
        <w:t>)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>achieved complete seizure freedom, 6 (45.9</w:t>
      </w:r>
      <w:r>
        <w:rPr>
          <w:color w:val="1C1D1E"/>
        </w:rPr>
        <w:t>%</w:t>
      </w:r>
      <w:r w:rsidR="00B14D44" w:rsidRPr="00CA0EA6">
        <w:rPr>
          <w:color w:val="1C1D1E"/>
        </w:rPr>
        <w:t>)</w:t>
      </w:r>
      <w:r w:rsidR="00CA0EA6">
        <w:rPr>
          <w:color w:val="1C1D1E"/>
        </w:rPr>
        <w:t xml:space="preserve"> </w:t>
      </w:r>
      <w:r w:rsidR="00B14D44" w:rsidRPr="00CA0EA6">
        <w:rPr>
          <w:color w:val="1C1D1E"/>
        </w:rPr>
        <w:t xml:space="preserve">had </w:t>
      </w:r>
      <w:r w:rsidR="00F307F4" w:rsidRPr="00CA0EA6">
        <w:rPr>
          <w:color w:val="1C1D1E"/>
        </w:rPr>
        <w:sym w:font="Symbol" w:char="F0B3"/>
      </w:r>
      <w:r>
        <w:rPr>
          <w:color w:val="1C1D1E"/>
        </w:rPr>
        <w:t xml:space="preserve"> </w:t>
      </w:r>
      <w:r w:rsidR="00F307F4" w:rsidRPr="00CA0EA6">
        <w:rPr>
          <w:color w:val="1C1D1E"/>
        </w:rPr>
        <w:t xml:space="preserve">50% seizure reduction </w:t>
      </w:r>
      <w:r w:rsidR="00AD77D0" w:rsidRPr="00CA0EA6">
        <w:rPr>
          <w:color w:val="1C1D1E"/>
        </w:rPr>
        <w:t>at one year of follow up</w:t>
      </w:r>
      <w:r w:rsidR="00F307F4" w:rsidRPr="00CA0EA6">
        <w:rPr>
          <w:color w:val="1C1D1E"/>
        </w:rPr>
        <w:t xml:space="preserve">. </w:t>
      </w:r>
      <w:r w:rsidR="00AD77D0" w:rsidRPr="00CA0EA6">
        <w:rPr>
          <w:color w:val="1C1D1E"/>
        </w:rPr>
        <w:t>T</w:t>
      </w:r>
      <w:r w:rsidR="00F307F4" w:rsidRPr="00CA0EA6">
        <w:rPr>
          <w:color w:val="1C1D1E"/>
        </w:rPr>
        <w:t>here was no change in seizure frequency noted in 5</w:t>
      </w:r>
      <w:r w:rsidR="00274024">
        <w:rPr>
          <w:color w:val="1C1D1E"/>
        </w:rPr>
        <w:t xml:space="preserve"> </w:t>
      </w:r>
      <w:r w:rsidR="00F307F4" w:rsidRPr="00CA0EA6">
        <w:rPr>
          <w:color w:val="1C1D1E"/>
        </w:rPr>
        <w:t>(38.4%) patients. None of the patient experienced increase in seizure frequency.</w:t>
      </w:r>
    </w:p>
    <w:p w14:paraId="1B38CC91" w14:textId="0C73E443" w:rsidR="00921F6A" w:rsidRPr="00CA0EA6" w:rsidRDefault="00921F6A" w:rsidP="00CA0EA6">
      <w:pPr>
        <w:pStyle w:val="NormalWeb"/>
        <w:shd w:val="clear" w:color="auto" w:fill="FFFFFF"/>
        <w:spacing w:before="75" w:beforeAutospacing="0" w:after="240" w:afterAutospacing="0"/>
        <w:jc w:val="both"/>
        <w:rPr>
          <w:color w:val="1C1D1E"/>
        </w:rPr>
      </w:pPr>
      <w:r w:rsidRPr="00CA0EA6">
        <w:rPr>
          <w:b/>
          <w:bCs/>
          <w:i/>
          <w:iCs/>
          <w:color w:val="1C1D1E"/>
        </w:rPr>
        <w:t>Conclusions:</w:t>
      </w:r>
      <w:r w:rsidRPr="00CA0EA6">
        <w:rPr>
          <w:color w:val="1C1D1E"/>
        </w:rPr>
        <w:t> </w:t>
      </w:r>
      <w:r w:rsidR="007C0D8B" w:rsidRPr="00CA0EA6">
        <w:rPr>
          <w:color w:val="1C1D1E"/>
        </w:rPr>
        <w:t xml:space="preserve">Ketogenic diet </w:t>
      </w:r>
      <w:r w:rsidR="00347193">
        <w:rPr>
          <w:color w:val="1C1D1E"/>
        </w:rPr>
        <w:t xml:space="preserve">therapies </w:t>
      </w:r>
      <w:r w:rsidR="007C0D8B" w:rsidRPr="00CA0EA6">
        <w:rPr>
          <w:color w:val="1C1D1E"/>
        </w:rPr>
        <w:t>show promising result</w:t>
      </w:r>
      <w:r w:rsidR="005F6317">
        <w:rPr>
          <w:color w:val="1C1D1E"/>
        </w:rPr>
        <w:t>s</w:t>
      </w:r>
      <w:r w:rsidR="007C0D8B" w:rsidRPr="00CA0EA6">
        <w:rPr>
          <w:color w:val="1C1D1E"/>
        </w:rPr>
        <w:t xml:space="preserve"> in this cohort.</w:t>
      </w:r>
      <w:r w:rsidR="00F50632" w:rsidRPr="00CA0EA6">
        <w:rPr>
          <w:color w:val="1C1D1E"/>
        </w:rPr>
        <w:t xml:space="preserve"> </w:t>
      </w:r>
      <w:r w:rsidR="00693045" w:rsidRPr="00CA0EA6">
        <w:rPr>
          <w:color w:val="1C1D1E"/>
        </w:rPr>
        <w:t xml:space="preserve">A trial of ketogenic diet </w:t>
      </w:r>
      <w:r w:rsidR="005F6317">
        <w:rPr>
          <w:color w:val="1C1D1E"/>
        </w:rPr>
        <w:t xml:space="preserve">therapies </w:t>
      </w:r>
      <w:r w:rsidR="00693045" w:rsidRPr="00CA0EA6">
        <w:rPr>
          <w:color w:val="1C1D1E"/>
        </w:rPr>
        <w:t xml:space="preserve">should be </w:t>
      </w:r>
      <w:r w:rsidR="005F6317">
        <w:rPr>
          <w:color w:val="1C1D1E"/>
        </w:rPr>
        <w:t>considered</w:t>
      </w:r>
      <w:r w:rsidR="00693045" w:rsidRPr="00CA0EA6">
        <w:rPr>
          <w:color w:val="1C1D1E"/>
        </w:rPr>
        <w:t xml:space="preserve"> in a child diagnosed as Tuberous sclerosis complex with drug refractory epilepsy.</w:t>
      </w:r>
    </w:p>
    <w:p w14:paraId="1128336F" w14:textId="77777777" w:rsidR="00921F6A" w:rsidRDefault="00921F6A"/>
    <w:sectPr w:rsidR="0092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6A"/>
    <w:rsid w:val="000F00A6"/>
    <w:rsid w:val="00274024"/>
    <w:rsid w:val="0032681C"/>
    <w:rsid w:val="00347193"/>
    <w:rsid w:val="005F6317"/>
    <w:rsid w:val="00693045"/>
    <w:rsid w:val="006E2EE1"/>
    <w:rsid w:val="006E35BF"/>
    <w:rsid w:val="007C0D8B"/>
    <w:rsid w:val="008B0761"/>
    <w:rsid w:val="00921F6A"/>
    <w:rsid w:val="00AD77D0"/>
    <w:rsid w:val="00B14D44"/>
    <w:rsid w:val="00B66CA2"/>
    <w:rsid w:val="00CA0EA6"/>
    <w:rsid w:val="00F307F4"/>
    <w:rsid w:val="00F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1096"/>
  <w15:chartTrackingRefBased/>
  <w15:docId w15:val="{BDF10253-88B1-CB4B-8F23-99450EA6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1F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8F25A0-4FF6-F440-B232-C0786B16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aakash191293@gmail.com</dc:creator>
  <cp:keywords/>
  <dc:description/>
  <cp:lastModifiedBy>GAUTAM KAMILA</cp:lastModifiedBy>
  <cp:revision>16</cp:revision>
  <cp:lastPrinted>2022-03-30T03:59:00Z</cp:lastPrinted>
  <dcterms:created xsi:type="dcterms:W3CDTF">2022-03-30T03:59:00Z</dcterms:created>
  <dcterms:modified xsi:type="dcterms:W3CDTF">2022-04-01T14:47:00Z</dcterms:modified>
</cp:coreProperties>
</file>