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AB6" w14:textId="247FAC74" w:rsidR="000B465B" w:rsidRPr="00005898" w:rsidRDefault="000B465B" w:rsidP="00005898">
      <w:pPr>
        <w:rPr>
          <w:rFonts w:ascii="Times New Roman" w:hAnsi="Times New Roman" w:cs="Times New Roman"/>
        </w:rPr>
      </w:pPr>
    </w:p>
    <w:p w14:paraId="67DFE1DE" w14:textId="77777777" w:rsidR="000B465B" w:rsidRPr="000B465B" w:rsidRDefault="000B465B" w:rsidP="000B465B">
      <w:pPr>
        <w:rPr>
          <w:color w:val="000000" w:themeColor="text1"/>
          <w:sz w:val="22"/>
          <w:szCs w:val="22"/>
          <w:lang w:val="en-US"/>
        </w:rPr>
      </w:pPr>
    </w:p>
    <w:p w14:paraId="12E8EB13" w14:textId="008AE1F8" w:rsidR="000B465B" w:rsidRPr="000B465B" w:rsidRDefault="000B465B" w:rsidP="000B465B">
      <w:pPr>
        <w:rPr>
          <w:color w:val="000000" w:themeColor="text1"/>
          <w:sz w:val="22"/>
          <w:szCs w:val="22"/>
          <w:lang w:val="en-US"/>
        </w:rPr>
      </w:pPr>
      <w:r w:rsidRPr="000B465B">
        <w:rPr>
          <w:color w:val="000000" w:themeColor="text1"/>
          <w:sz w:val="22"/>
          <w:szCs w:val="22"/>
          <w:lang w:val="en-US"/>
        </w:rPr>
        <w:t>Table 1</w:t>
      </w:r>
      <w:r>
        <w:rPr>
          <w:color w:val="000000" w:themeColor="text1"/>
          <w:sz w:val="22"/>
          <w:szCs w:val="22"/>
          <w:lang w:val="en-US"/>
        </w:rPr>
        <w:t xml:space="preserve">. </w:t>
      </w:r>
      <w:r w:rsidRPr="000B465B">
        <w:rPr>
          <w:color w:val="000000" w:themeColor="text1"/>
          <w:sz w:val="22"/>
          <w:szCs w:val="22"/>
          <w:lang w:val="en-US"/>
        </w:rPr>
        <w:t xml:space="preserve"> Multiple group comparisons for each SCT symptom on the BCAS</w:t>
      </w:r>
    </w:p>
    <w:p w14:paraId="0C8F0130" w14:textId="77777777" w:rsidR="000B465B" w:rsidRDefault="000B465B" w:rsidP="000B465B">
      <w:pPr>
        <w:rPr>
          <w:sz w:val="22"/>
          <w:szCs w:val="22"/>
          <w:lang w:val="en-US"/>
        </w:rPr>
      </w:pP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559"/>
        <w:gridCol w:w="1701"/>
      </w:tblGrid>
      <w:tr w:rsidR="000B465B" w:rsidRPr="006F683E" w14:paraId="1F2B5045" w14:textId="77777777" w:rsidTr="0052271B">
        <w:tc>
          <w:tcPr>
            <w:tcW w:w="3545" w:type="dxa"/>
            <w:vMerge w:val="restart"/>
            <w:shd w:val="clear" w:color="auto" w:fill="D9D9D9" w:themeFill="background1" w:themeFillShade="D9"/>
            <w:vAlign w:val="center"/>
          </w:tcPr>
          <w:p w14:paraId="652D3446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SCT symptoms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23B5738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Pairwise Comparisons (p values</w:t>
            </w:r>
            <w:r w:rsidRPr="008B318F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>†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98DC781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Contrasts</w:t>
            </w:r>
          </w:p>
        </w:tc>
      </w:tr>
      <w:tr w:rsidR="000B465B" w:rsidRPr="006F683E" w14:paraId="581731BB" w14:textId="77777777" w:rsidTr="0052271B">
        <w:tc>
          <w:tcPr>
            <w:tcW w:w="3545" w:type="dxa"/>
            <w:vMerge/>
            <w:shd w:val="clear" w:color="auto" w:fill="D9D9D9" w:themeFill="background1" w:themeFillShade="D9"/>
            <w:vAlign w:val="center"/>
          </w:tcPr>
          <w:p w14:paraId="5BB32794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0241AB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SCT group (1) vs Absence group (2)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9DFBFD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SCT group (1) vs Control group (3)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D8DB9A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Absence group (2) vs Control group (3)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D6D6061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465B" w:rsidRPr="006F683E" w14:paraId="63DD39ED" w14:textId="77777777" w:rsidTr="0052271B"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0CDBB5E1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Dimension of Daydreaming</w:t>
            </w:r>
          </w:p>
        </w:tc>
      </w:tr>
      <w:tr w:rsidR="000B465B" w:rsidRPr="006F683E" w14:paraId="570AAFA4" w14:textId="77777777" w:rsidTr="0052271B">
        <w:tc>
          <w:tcPr>
            <w:tcW w:w="3545" w:type="dxa"/>
            <w:vAlign w:val="center"/>
          </w:tcPr>
          <w:p w14:paraId="390413FD" w14:textId="77777777" w:rsidR="000B465B" w:rsidRPr="00120E37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 w:rsidRPr="00120E37">
              <w:rPr>
                <w:sz w:val="22"/>
                <w:szCs w:val="22"/>
                <w:lang w:val="en-US"/>
              </w:rPr>
              <w:t>Daydreams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6C7F910C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  <w:tc>
          <w:tcPr>
            <w:tcW w:w="1418" w:type="dxa"/>
            <w:vAlign w:val="center"/>
          </w:tcPr>
          <w:p w14:paraId="74EC65C7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2C097D34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0,006</w:t>
            </w:r>
          </w:p>
        </w:tc>
        <w:tc>
          <w:tcPr>
            <w:tcW w:w="1701" w:type="dxa"/>
            <w:vAlign w:val="center"/>
          </w:tcPr>
          <w:p w14:paraId="0314FBC0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7E972B7B" w14:textId="77777777" w:rsidTr="0052271B">
        <w:tc>
          <w:tcPr>
            <w:tcW w:w="3545" w:type="dxa"/>
            <w:vAlign w:val="center"/>
          </w:tcPr>
          <w:p w14:paraId="50011DF1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 Troubles in staying alert </w:t>
            </w:r>
          </w:p>
        </w:tc>
        <w:tc>
          <w:tcPr>
            <w:tcW w:w="1559" w:type="dxa"/>
            <w:vAlign w:val="center"/>
          </w:tcPr>
          <w:p w14:paraId="55E67E97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0,119</w:t>
            </w:r>
          </w:p>
        </w:tc>
        <w:tc>
          <w:tcPr>
            <w:tcW w:w="1418" w:type="dxa"/>
            <w:vAlign w:val="center"/>
          </w:tcPr>
          <w:p w14:paraId="0693511C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5C9B4203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0,002</w:t>
            </w:r>
          </w:p>
        </w:tc>
        <w:tc>
          <w:tcPr>
            <w:tcW w:w="1701" w:type="dxa"/>
            <w:vAlign w:val="center"/>
          </w:tcPr>
          <w:p w14:paraId="4B4058B0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7BDE3670" w14:textId="77777777" w:rsidTr="0052271B">
        <w:tc>
          <w:tcPr>
            <w:tcW w:w="3545" w:type="dxa"/>
            <w:vAlign w:val="center"/>
          </w:tcPr>
          <w:p w14:paraId="086BFBD5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Easily confused</w:t>
            </w:r>
          </w:p>
        </w:tc>
        <w:tc>
          <w:tcPr>
            <w:tcW w:w="1559" w:type="dxa"/>
            <w:vAlign w:val="center"/>
          </w:tcPr>
          <w:p w14:paraId="31A8CE75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0,282</w:t>
            </w:r>
          </w:p>
        </w:tc>
        <w:tc>
          <w:tcPr>
            <w:tcW w:w="1418" w:type="dxa"/>
            <w:vAlign w:val="center"/>
          </w:tcPr>
          <w:p w14:paraId="34051B32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42F12BF3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0,003</w:t>
            </w:r>
          </w:p>
        </w:tc>
        <w:tc>
          <w:tcPr>
            <w:tcW w:w="1701" w:type="dxa"/>
            <w:vAlign w:val="center"/>
          </w:tcPr>
          <w:p w14:paraId="392FDA80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60B7E53A" w14:textId="77777777" w:rsidTr="0052271B">
        <w:tc>
          <w:tcPr>
            <w:tcW w:w="3545" w:type="dxa"/>
            <w:vAlign w:val="center"/>
          </w:tcPr>
          <w:p w14:paraId="16DB7401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Stares a lot*</w:t>
            </w:r>
          </w:p>
        </w:tc>
        <w:tc>
          <w:tcPr>
            <w:tcW w:w="1559" w:type="dxa"/>
            <w:vAlign w:val="center"/>
          </w:tcPr>
          <w:p w14:paraId="7BFE1404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0,020</w:t>
            </w:r>
          </w:p>
        </w:tc>
        <w:tc>
          <w:tcPr>
            <w:tcW w:w="1418" w:type="dxa"/>
            <w:vAlign w:val="center"/>
          </w:tcPr>
          <w:p w14:paraId="5D52CC7F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4C7C0578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CEAA48F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&gt; 1 &gt; 3</w:t>
            </w:r>
          </w:p>
        </w:tc>
      </w:tr>
      <w:tr w:rsidR="000B465B" w:rsidRPr="006F683E" w14:paraId="3C84326F" w14:textId="77777777" w:rsidTr="0052271B">
        <w:tc>
          <w:tcPr>
            <w:tcW w:w="3545" w:type="dxa"/>
            <w:vAlign w:val="center"/>
          </w:tcPr>
          <w:p w14:paraId="09E1D5C3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 Their mind seems to be elsewhere</w:t>
            </w:r>
          </w:p>
        </w:tc>
        <w:tc>
          <w:tcPr>
            <w:tcW w:w="1559" w:type="dxa"/>
            <w:vAlign w:val="center"/>
          </w:tcPr>
          <w:p w14:paraId="37D25EB3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0,051</w:t>
            </w:r>
          </w:p>
        </w:tc>
        <w:tc>
          <w:tcPr>
            <w:tcW w:w="1418" w:type="dxa"/>
            <w:vAlign w:val="center"/>
          </w:tcPr>
          <w:p w14:paraId="1C87D019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2147051C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701" w:type="dxa"/>
            <w:vAlign w:val="center"/>
          </w:tcPr>
          <w:p w14:paraId="3C9BB539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36EC6D5B" w14:textId="77777777" w:rsidTr="0052271B">
        <w:tc>
          <w:tcPr>
            <w:tcW w:w="3545" w:type="dxa"/>
            <w:vAlign w:val="center"/>
          </w:tcPr>
          <w:p w14:paraId="368FA74A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 doesn’t seem to understand as quickly</w:t>
            </w:r>
          </w:p>
        </w:tc>
        <w:tc>
          <w:tcPr>
            <w:tcW w:w="1559" w:type="dxa"/>
            <w:vAlign w:val="center"/>
          </w:tcPr>
          <w:p w14:paraId="401188FD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0,017</w:t>
            </w:r>
          </w:p>
        </w:tc>
        <w:tc>
          <w:tcPr>
            <w:tcW w:w="1418" w:type="dxa"/>
            <w:vAlign w:val="center"/>
          </w:tcPr>
          <w:p w14:paraId="7BC13A35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3EE2FD76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25227B99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&gt; 2 &gt; 3</w:t>
            </w:r>
          </w:p>
        </w:tc>
      </w:tr>
      <w:tr w:rsidR="000B465B" w:rsidRPr="006F683E" w14:paraId="126F861B" w14:textId="77777777" w:rsidTr="0052271B">
        <w:tc>
          <w:tcPr>
            <w:tcW w:w="3545" w:type="dxa"/>
            <w:vAlign w:val="center"/>
          </w:tcPr>
          <w:p w14:paraId="272C0E8E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 gets lost in his or her thoughts</w:t>
            </w:r>
          </w:p>
        </w:tc>
        <w:tc>
          <w:tcPr>
            <w:tcW w:w="1559" w:type="dxa"/>
            <w:vAlign w:val="center"/>
          </w:tcPr>
          <w:p w14:paraId="603736E6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0,035</w:t>
            </w:r>
          </w:p>
        </w:tc>
        <w:tc>
          <w:tcPr>
            <w:tcW w:w="1418" w:type="dxa"/>
            <w:vAlign w:val="center"/>
          </w:tcPr>
          <w:p w14:paraId="4142032D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1C80A539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0,020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0E4F4750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&gt; 2 &gt; 3</w:t>
            </w:r>
          </w:p>
        </w:tc>
      </w:tr>
      <w:tr w:rsidR="000B465B" w:rsidRPr="006F683E" w14:paraId="384FC0CF" w14:textId="77777777" w:rsidTr="0052271B"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5B787C91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Dimension of Sluggishness</w:t>
            </w:r>
          </w:p>
        </w:tc>
      </w:tr>
      <w:tr w:rsidR="000B465B" w:rsidRPr="006F683E" w14:paraId="2A8877C9" w14:textId="77777777" w:rsidTr="0052271B">
        <w:tc>
          <w:tcPr>
            <w:tcW w:w="3545" w:type="dxa"/>
            <w:vAlign w:val="center"/>
          </w:tcPr>
          <w:p w14:paraId="66A4A1E2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 Lethargic</w:t>
            </w:r>
          </w:p>
        </w:tc>
        <w:tc>
          <w:tcPr>
            <w:tcW w:w="1559" w:type="dxa"/>
            <w:vAlign w:val="center"/>
          </w:tcPr>
          <w:p w14:paraId="54E34F64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0,099</w:t>
            </w:r>
          </w:p>
        </w:tc>
        <w:tc>
          <w:tcPr>
            <w:tcW w:w="1418" w:type="dxa"/>
            <w:vAlign w:val="center"/>
          </w:tcPr>
          <w:p w14:paraId="2F698592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7E360E7F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0,038</w:t>
            </w:r>
          </w:p>
        </w:tc>
        <w:tc>
          <w:tcPr>
            <w:tcW w:w="1701" w:type="dxa"/>
            <w:vAlign w:val="center"/>
          </w:tcPr>
          <w:p w14:paraId="7AD723E1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607B42A7" w14:textId="77777777" w:rsidTr="0052271B">
        <w:tc>
          <w:tcPr>
            <w:tcW w:w="3545" w:type="dxa"/>
            <w:vAlign w:val="center"/>
          </w:tcPr>
          <w:p w14:paraId="50681609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 Underactive</w:t>
            </w:r>
          </w:p>
        </w:tc>
        <w:tc>
          <w:tcPr>
            <w:tcW w:w="1559" w:type="dxa"/>
            <w:vAlign w:val="center"/>
          </w:tcPr>
          <w:p w14:paraId="44224411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0,005</w:t>
            </w:r>
          </w:p>
        </w:tc>
        <w:tc>
          <w:tcPr>
            <w:tcW w:w="1418" w:type="dxa"/>
            <w:vAlign w:val="center"/>
          </w:tcPr>
          <w:p w14:paraId="719A101F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3E696E32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0,026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DB55498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&gt; 2 &gt; 3</w:t>
            </w:r>
          </w:p>
        </w:tc>
      </w:tr>
      <w:tr w:rsidR="000B465B" w:rsidRPr="006F683E" w14:paraId="5B2A79F0" w14:textId="77777777" w:rsidTr="0052271B">
        <w:tc>
          <w:tcPr>
            <w:tcW w:w="3545" w:type="dxa"/>
            <w:vAlign w:val="center"/>
          </w:tcPr>
          <w:p w14:paraId="73B8EF2F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 Sluggish</w:t>
            </w:r>
          </w:p>
        </w:tc>
        <w:tc>
          <w:tcPr>
            <w:tcW w:w="1559" w:type="dxa"/>
            <w:vAlign w:val="center"/>
          </w:tcPr>
          <w:p w14:paraId="18BCDB35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0,063</w:t>
            </w:r>
          </w:p>
        </w:tc>
        <w:tc>
          <w:tcPr>
            <w:tcW w:w="1418" w:type="dxa"/>
            <w:vAlign w:val="center"/>
          </w:tcPr>
          <w:p w14:paraId="203240EB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42F147D8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701" w:type="dxa"/>
            <w:vAlign w:val="center"/>
          </w:tcPr>
          <w:p w14:paraId="3D5E0675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73049C8B" w14:textId="77777777" w:rsidTr="0052271B">
        <w:tc>
          <w:tcPr>
            <w:tcW w:w="3545" w:type="dxa"/>
            <w:vAlign w:val="center"/>
          </w:tcPr>
          <w:p w14:paraId="0794D850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 Seems drowsy*</w:t>
            </w:r>
          </w:p>
        </w:tc>
        <w:tc>
          <w:tcPr>
            <w:tcW w:w="1559" w:type="dxa"/>
            <w:vAlign w:val="center"/>
          </w:tcPr>
          <w:p w14:paraId="743B2CA8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  <w:tc>
          <w:tcPr>
            <w:tcW w:w="1418" w:type="dxa"/>
            <w:vAlign w:val="center"/>
          </w:tcPr>
          <w:p w14:paraId="1D2D20B2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674C0349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0,003</w:t>
            </w:r>
          </w:p>
        </w:tc>
        <w:tc>
          <w:tcPr>
            <w:tcW w:w="1701" w:type="dxa"/>
            <w:vAlign w:val="center"/>
          </w:tcPr>
          <w:p w14:paraId="6A26F151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= 2 &gt; 3</w:t>
            </w:r>
          </w:p>
        </w:tc>
      </w:tr>
      <w:tr w:rsidR="000B465B" w:rsidRPr="006F683E" w14:paraId="79FB7D2E" w14:textId="77777777" w:rsidTr="0052271B">
        <w:tc>
          <w:tcPr>
            <w:tcW w:w="3545" w:type="dxa"/>
            <w:vAlign w:val="center"/>
          </w:tcPr>
          <w:p w14:paraId="12F684D3" w14:textId="77777777" w:rsidR="000B465B" w:rsidRPr="006F683E" w:rsidRDefault="000B465B" w:rsidP="00522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 Apathetic or withdrawn</w:t>
            </w:r>
          </w:p>
        </w:tc>
        <w:tc>
          <w:tcPr>
            <w:tcW w:w="1559" w:type="dxa"/>
            <w:vAlign w:val="center"/>
          </w:tcPr>
          <w:p w14:paraId="16523DBD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0,007</w:t>
            </w:r>
          </w:p>
        </w:tc>
        <w:tc>
          <w:tcPr>
            <w:tcW w:w="1418" w:type="dxa"/>
            <w:vAlign w:val="center"/>
          </w:tcPr>
          <w:p w14:paraId="6C174024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&lt;0,001</w:t>
            </w:r>
          </w:p>
        </w:tc>
        <w:tc>
          <w:tcPr>
            <w:tcW w:w="1559" w:type="dxa"/>
            <w:vAlign w:val="center"/>
          </w:tcPr>
          <w:p w14:paraId="5304A607" w14:textId="77777777" w:rsidR="000B465B" w:rsidRPr="00D468C5" w:rsidRDefault="000B465B" w:rsidP="005227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68C5">
              <w:rPr>
                <w:b/>
                <w:bCs/>
                <w:sz w:val="22"/>
                <w:szCs w:val="22"/>
                <w:lang w:val="en-US"/>
              </w:rPr>
              <w:t>0,012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4624B9B" w14:textId="77777777" w:rsidR="000B465B" w:rsidRPr="006F683E" w:rsidRDefault="000B465B" w:rsidP="005227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&gt; 2 &gt; 3</w:t>
            </w:r>
          </w:p>
        </w:tc>
      </w:tr>
      <w:tr w:rsidR="000B465B" w:rsidRPr="006F683E" w14:paraId="3150C5E7" w14:textId="77777777" w:rsidTr="0052271B"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3FFE41ED" w14:textId="77777777" w:rsidR="000B465B" w:rsidRPr="008C17CE" w:rsidRDefault="000B465B" w:rsidP="0052271B">
            <w:pPr>
              <w:rPr>
                <w:b/>
                <w:sz w:val="20"/>
                <w:szCs w:val="20"/>
                <w:lang w:val="en-US"/>
              </w:rPr>
            </w:pPr>
            <w:r w:rsidRPr="008C17CE">
              <w:rPr>
                <w:sz w:val="20"/>
                <w:szCs w:val="20"/>
                <w:lang w:val="en-US"/>
              </w:rPr>
              <w:t>Bold values mark statistically significant differences</w:t>
            </w:r>
            <w:r>
              <w:rPr>
                <w:sz w:val="20"/>
                <w:szCs w:val="20"/>
                <w:lang w:val="en-US"/>
              </w:rPr>
              <w:t xml:space="preserve"> (p&lt;0,05).</w:t>
            </w:r>
          </w:p>
          <w:p w14:paraId="1833F073" w14:textId="77777777" w:rsidR="000B465B" w:rsidRDefault="000B465B" w:rsidP="0052271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63CA">
              <w:rPr>
                <w:rFonts w:cstheme="minorHAnsi"/>
                <w:sz w:val="20"/>
                <w:szCs w:val="20"/>
                <w:lang w:val="en-US"/>
              </w:rPr>
              <w:t xml:space="preserve">† </w:t>
            </w:r>
            <w:r>
              <w:rPr>
                <w:rFonts w:cstheme="minorHAnsi"/>
                <w:sz w:val="20"/>
                <w:szCs w:val="20"/>
                <w:lang w:val="en-US"/>
              </w:rPr>
              <w:t>Tukey’s post hoc test was performed.</w:t>
            </w:r>
          </w:p>
          <w:p w14:paraId="1B9C2CF8" w14:textId="77777777" w:rsidR="000B465B" w:rsidRDefault="000B465B" w:rsidP="005227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*Bonferonni correction was performed.</w:t>
            </w:r>
          </w:p>
          <w:p w14:paraId="5175DA9E" w14:textId="77777777" w:rsidR="000B465B" w:rsidRPr="00623325" w:rsidRDefault="000B465B" w:rsidP="005227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Note. SCT: Sluggish Cognitive Tempo.</w:t>
            </w:r>
          </w:p>
        </w:tc>
      </w:tr>
    </w:tbl>
    <w:p w14:paraId="02C4F4FB" w14:textId="77777777" w:rsidR="000B465B" w:rsidRDefault="000B465B" w:rsidP="000B465B">
      <w:pPr>
        <w:rPr>
          <w:sz w:val="22"/>
          <w:szCs w:val="22"/>
          <w:lang w:val="en-US"/>
        </w:rPr>
      </w:pPr>
    </w:p>
    <w:p w14:paraId="11FB11A0" w14:textId="77777777" w:rsidR="000B465B" w:rsidRPr="00D2390C" w:rsidRDefault="000B465B">
      <w:pPr>
        <w:rPr>
          <w:rFonts w:ascii="Times New Roman" w:hAnsi="Times New Roman" w:cs="Times New Roman"/>
        </w:rPr>
      </w:pPr>
    </w:p>
    <w:sectPr w:rsidR="000B465B" w:rsidRPr="00D2390C" w:rsidSect="00EF5E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431A"/>
    <w:multiLevelType w:val="hybridMultilevel"/>
    <w:tmpl w:val="A6384FA6"/>
    <w:lvl w:ilvl="0" w:tplc="374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EE"/>
    <w:rsid w:val="00005898"/>
    <w:rsid w:val="000B465B"/>
    <w:rsid w:val="002B64EE"/>
    <w:rsid w:val="00434E11"/>
    <w:rsid w:val="00487B97"/>
    <w:rsid w:val="00972735"/>
    <w:rsid w:val="00B419BF"/>
    <w:rsid w:val="00C15FB9"/>
    <w:rsid w:val="00D2390C"/>
    <w:rsid w:val="00DE7811"/>
    <w:rsid w:val="00EF5E01"/>
    <w:rsid w:val="00F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AAA94B6"/>
  <w14:defaultImageDpi w14:val="300"/>
  <w15:docId w15:val="{3A11E07E-B025-DC42-AF62-98940C8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EE"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4E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64E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64E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64EE"/>
    <w:rPr>
      <w:rFonts w:eastAsiaTheme="minorHAnsi"/>
      <w:lang w:val="tr-TR"/>
    </w:rPr>
  </w:style>
  <w:style w:type="paragraph" w:customStyle="1" w:styleId="root-block-node">
    <w:name w:val="root-block-node"/>
    <w:basedOn w:val="Normal"/>
    <w:rsid w:val="00D2390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D2390C"/>
    <w:rPr>
      <w:b/>
      <w:bCs/>
    </w:rPr>
  </w:style>
  <w:style w:type="character" w:customStyle="1" w:styleId="red-underline">
    <w:name w:val="red-underline"/>
    <w:basedOn w:val="VarsaylanParagrafYazTipi"/>
    <w:rsid w:val="00D2390C"/>
  </w:style>
  <w:style w:type="character" w:customStyle="1" w:styleId="blue-complex-underline">
    <w:name w:val="blue-complex-underline"/>
    <w:basedOn w:val="VarsaylanParagrafYazTipi"/>
    <w:rsid w:val="00D2390C"/>
  </w:style>
  <w:style w:type="table" w:styleId="TabloKlavuzu">
    <w:name w:val="Table Grid"/>
    <w:basedOn w:val="NormalTablo"/>
    <w:uiPriority w:val="39"/>
    <w:rsid w:val="000B465B"/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TEKGÜL</dc:creator>
  <cp:keywords/>
  <dc:description/>
  <cp:lastModifiedBy>Seda KANMAZ</cp:lastModifiedBy>
  <cp:revision>9</cp:revision>
  <dcterms:created xsi:type="dcterms:W3CDTF">2022-03-24T20:13:00Z</dcterms:created>
  <dcterms:modified xsi:type="dcterms:W3CDTF">2022-04-02T11:10:00Z</dcterms:modified>
</cp:coreProperties>
</file>